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0001376841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LABCORP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001-11353</w:t>
      </w:r>
    </w:p>
    <w:p>
      <w:pPr>
        <w:spacing w:after="0" w:line="4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21"/>
          <w:szCs w:val="21"/>
          <w:color w:val="auto"/>
        </w:rPr>
        <w:t>358 S MAIN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BURLINGTON</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3362291127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Schechter Adam H</w:t>
      </w:r>
    </w:p>
    <w:p>
      <w:pPr>
        <w:spacing w:after="0" w:line="44" w:lineRule="exact"/>
        <w:rPr>
          <w:sz w:val="24"/>
          <w:szCs w:val="24"/>
          <w:color w:val="auto"/>
        </w:rPr>
      </w:pPr>
    </w:p>
    <w:p>
      <w:pPr>
        <w:sectPr>
          <w:pgSz w:w="11900" w:h="16871"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5903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1502313.50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5903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H. Schechter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358 South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02/11/2026 5273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1499535.74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NC  27215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Adam H. Schechter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358 South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03/03/2026 8705</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2437047.45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Burlington  NC  27215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05/08/2025</w:t>
      </w:r>
    </w:p>
    <w:p>
      <w:pPr>
        <w:spacing w:after="0" w:line="623" w:lineRule="exact"/>
        <w:rPr>
          <w:sz w:val="20"/>
          <w:szCs w:val="20"/>
          <w:color w:val="auto"/>
        </w:rPr>
      </w:pPr>
    </w:p>
    <w:p>
      <w:pPr>
        <w:sectPr>
          <w:pgSz w:w="11900" w:h="16838" w:orient="portrait"/>
          <w:cols w:equalWidth="0" w:num="2">
            <w:col w:w="3380" w:space="680"/>
            <w:col w:w="71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2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Adam H. Schechter</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2026-05-11T08:52:56Z</dcterms:created>
  <dcterms:modified xsi:type="dcterms:W3CDTF">2026-05-11T08:52:56Z</dcterms:modified>
</cp:coreProperties>
</file>