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0001537208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LABCORP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001-11353</w:t>
      </w:r>
    </w:p>
    <w:p>
      <w:pPr>
        <w:spacing w:after="0" w:line="44"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21"/>
          <w:szCs w:val="21"/>
          <w:color w:val="auto"/>
        </w:rPr>
        <w:t>358 S MAIN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BURLINGTON</w:t>
      </w:r>
    </w:p>
    <w:p>
      <w:pPr>
        <w:spacing w:after="0" w:line="230" w:lineRule="auto"/>
        <w:rPr>
          <w:sz w:val="20"/>
          <w:szCs w:val="20"/>
          <w:color w:val="auto"/>
        </w:rPr>
      </w:pPr>
      <w:r>
        <w:rPr>
          <w:rFonts w:ascii="Times New Roman" w:cs="Times New Roman" w:eastAsia="Times New Roman" w:hAnsi="Times New Roman"/>
          <w:sz w:val="22"/>
          <w:szCs w:val="22"/>
          <w:color w:val="auto"/>
        </w:rPr>
        <w:t>NORTH CAROLINA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27215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3362291127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van der Vaart Sandra D</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7138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2002066.24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7138</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07/01/2026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Sandra D. Van Der Vaart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358 South Main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05/06/2026 6238</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1601648.81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Burlington  NC  27215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07/01/2026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Sandra D. Van Der Vaart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2026-07-01T09:05:41Z</dcterms:created>
  <dcterms:modified xsi:type="dcterms:W3CDTF">2026-07-01T09:05:41Z</dcterms:modified>
</cp:coreProperties>
</file>